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77" w:rsidRDefault="00C92E77" w:rsidP="00C92E77">
      <w:pPr>
        <w:pStyle w:val="PlainText"/>
      </w:pPr>
      <w:bookmarkStart w:id="0" w:name="_GoBack"/>
      <w:bookmarkEnd w:id="0"/>
      <w:r>
        <w:t>Sample email to the Governor</w:t>
      </w:r>
    </w:p>
    <w:p w:rsidR="00C92E77" w:rsidRDefault="00C92E77" w:rsidP="00C92E77">
      <w:pPr>
        <w:pStyle w:val="PlainText"/>
      </w:pPr>
    </w:p>
    <w:p w:rsidR="00C92E77" w:rsidRDefault="00C92E77" w:rsidP="00C92E77">
      <w:pPr>
        <w:pStyle w:val="PlainText"/>
      </w:pPr>
      <w:r>
        <w:t xml:space="preserve">To: </w:t>
      </w:r>
      <w:hyperlink r:id="rId4" w:history="1">
        <w:r>
          <w:rPr>
            <w:rStyle w:val="Hyperlink"/>
          </w:rPr>
          <w:t>egb@gov.ca.gov</w:t>
        </w:r>
      </w:hyperlink>
    </w:p>
    <w:p w:rsidR="00C92E77" w:rsidRDefault="00C92E77" w:rsidP="00C92E77">
      <w:pPr>
        <w:pStyle w:val="PlainText"/>
      </w:pPr>
    </w:p>
    <w:p w:rsidR="00C92E77" w:rsidRDefault="00C92E77" w:rsidP="00C92E77">
      <w:pPr>
        <w:pStyle w:val="PlainText"/>
      </w:pPr>
      <w:r>
        <w:t>Subject: Act to Make California Kids Safer on Roads and In Pools</w:t>
      </w:r>
    </w:p>
    <w:p w:rsidR="00C92E77" w:rsidRDefault="00C92E77" w:rsidP="00C92E77">
      <w:pPr>
        <w:pStyle w:val="PlainText"/>
      </w:pPr>
    </w:p>
    <w:p w:rsidR="00C92E77" w:rsidRDefault="00C92E77" w:rsidP="00C92E77">
      <w:pPr>
        <w:pStyle w:val="PlainText"/>
      </w:pPr>
      <w:r>
        <w:t xml:space="preserve">Dear Governor Brown, </w:t>
      </w:r>
    </w:p>
    <w:p w:rsidR="00C92E77" w:rsidRDefault="00C92E77" w:rsidP="00C92E77">
      <w:pPr>
        <w:pStyle w:val="PlainText"/>
      </w:pPr>
    </w:p>
    <w:p w:rsidR="00C92E77" w:rsidRDefault="00C92E77" w:rsidP="00C92E77">
      <w:pPr>
        <w:pStyle w:val="PlainText"/>
      </w:pPr>
      <w:r>
        <w:t xml:space="preserve">I am a </w:t>
      </w:r>
      <w:r w:rsidRPr="008E47E8">
        <w:rPr>
          <w:highlight w:val="yellow"/>
        </w:rPr>
        <w:t>&lt;Choose One: parent, grandparent, teenager, California citizen&gt;</w:t>
      </w:r>
      <w:r>
        <w:t xml:space="preserve"> and I thank you for all you have done to make our kids safer in California.</w:t>
      </w:r>
      <w:r w:rsidR="008E47E8">
        <w:t xml:space="preserve"> B</w:t>
      </w:r>
      <w:r>
        <w:t>ut unintentional injury remains the number one killer of our state's kids</w:t>
      </w:r>
      <w:r w:rsidR="009B17A8">
        <w:t>—</w:t>
      </w:r>
      <w:r w:rsidR="001A5801">
        <w:t xml:space="preserve">and </w:t>
      </w:r>
      <w:r w:rsidR="009B17A8">
        <w:t xml:space="preserve">12.3% of the nation’s kids 18 and under live here. </w:t>
      </w:r>
      <w:r>
        <w:t xml:space="preserve">That's why we </w:t>
      </w:r>
      <w:r w:rsidR="009B17A8">
        <w:t xml:space="preserve">feel so strongly about the </w:t>
      </w:r>
      <w:r>
        <w:t xml:space="preserve">two bills </w:t>
      </w:r>
      <w:r w:rsidR="009B17A8">
        <w:t xml:space="preserve">discussed below to </w:t>
      </w:r>
      <w:r>
        <w:t xml:space="preserve">make California kids safer from preventable injuries on the road and in water. </w:t>
      </w:r>
      <w:r w:rsidR="008E47E8">
        <w:br/>
      </w:r>
      <w:r w:rsidR="008E47E8">
        <w:br/>
      </w:r>
      <w:r>
        <w:t xml:space="preserve">We want to share with you </w:t>
      </w:r>
      <w:r w:rsidR="007E6B09">
        <w:t xml:space="preserve">a story of </w:t>
      </w:r>
      <w:r w:rsidR="00AC58BF">
        <w:t xml:space="preserve">the pain of </w:t>
      </w:r>
      <w:r w:rsidR="007E6B09">
        <w:t xml:space="preserve">preventable injury </w:t>
      </w:r>
      <w:r w:rsidR="001A5801">
        <w:t xml:space="preserve">that’s repeated </w:t>
      </w:r>
      <w:r w:rsidR="009B17A8">
        <w:t>all too often</w:t>
      </w:r>
      <w:r w:rsidR="008325B3">
        <w:t>. They happen</w:t>
      </w:r>
      <w:r w:rsidR="009B17A8">
        <w:t xml:space="preserve"> on our roads and in one of the state’s 1.8 million pools. P</w:t>
      </w:r>
      <w:r>
        <w:t xml:space="preserve">arents know how to keep their kids safe, </w:t>
      </w:r>
      <w:r w:rsidR="008E47E8">
        <w:t xml:space="preserve">and </w:t>
      </w:r>
      <w:r w:rsidR="009B17A8">
        <w:t xml:space="preserve">strive </w:t>
      </w:r>
      <w:r w:rsidR="008E47E8">
        <w:t xml:space="preserve">to do so, </w:t>
      </w:r>
      <w:r>
        <w:t>but there are</w:t>
      </w:r>
      <w:r w:rsidR="008E47E8">
        <w:t xml:space="preserve"> factors beyond their control</w:t>
      </w:r>
      <w:r w:rsidR="001A5801">
        <w:t xml:space="preserve"> which can be remedied by smart laws</w:t>
      </w:r>
      <w:r w:rsidR="008E47E8">
        <w:t xml:space="preserve">. </w:t>
      </w:r>
      <w:r>
        <w:t xml:space="preserve">Consider the tragedy of Elizabeth and Jayce Thao. They were an inseparable brother and sister </w:t>
      </w:r>
      <w:r w:rsidR="001A5801">
        <w:t xml:space="preserve">pair </w:t>
      </w:r>
      <w:r>
        <w:t>ages 2- and 3-years old who drowned in Fresno just last year. With their parents at work, the kids were being cared for by relatives. The</w:t>
      </w:r>
      <w:r w:rsidR="007E6B09">
        <w:t xml:space="preserve"> kids </w:t>
      </w:r>
      <w:r w:rsidR="00EC5D7B">
        <w:t xml:space="preserve">left </w:t>
      </w:r>
      <w:r>
        <w:t>their home through</w:t>
      </w:r>
      <w:r w:rsidR="009B17A8">
        <w:t xml:space="preserve"> an open garage door and walk</w:t>
      </w:r>
      <w:r w:rsidR="00EC5D7B">
        <w:t>ed</w:t>
      </w:r>
      <w:r w:rsidR="009B17A8">
        <w:t xml:space="preserve"> </w:t>
      </w:r>
      <w:r>
        <w:t>over to a neighbor’s hous</w:t>
      </w:r>
      <w:r w:rsidR="009C4DD1">
        <w:t>e</w:t>
      </w:r>
      <w:r>
        <w:t>. They entered the yard through an open gate to the residence and climb</w:t>
      </w:r>
      <w:r w:rsidR="009C4DD1">
        <w:t>ed</w:t>
      </w:r>
      <w:r>
        <w:t xml:space="preserve"> over the</w:t>
      </w:r>
      <w:r w:rsidR="00EC5D7B">
        <w:t xml:space="preserve"> pool</w:t>
      </w:r>
      <w:r>
        <w:t xml:space="preserve"> fence using boxes as their makeshift ladder. The owner of the home found them dead in the pool when the police arrived. </w:t>
      </w:r>
    </w:p>
    <w:p w:rsidR="007E6B09" w:rsidRDefault="007E6B09" w:rsidP="00C92E77">
      <w:pPr>
        <w:pStyle w:val="PlainText"/>
      </w:pPr>
    </w:p>
    <w:p w:rsidR="007E6B09" w:rsidRDefault="008E47E8" w:rsidP="007E6B09">
      <w:pPr>
        <w:pStyle w:val="PlainText"/>
      </w:pPr>
      <w:r>
        <w:rPr>
          <w:b/>
        </w:rPr>
        <w:t xml:space="preserve">Prevent Drowning Deaths with Common Sense </w:t>
      </w:r>
      <w:r w:rsidR="00AC755B">
        <w:rPr>
          <w:b/>
        </w:rPr>
        <w:t xml:space="preserve">Safety </w:t>
      </w:r>
      <w:r>
        <w:rPr>
          <w:b/>
        </w:rPr>
        <w:t>Barriers</w:t>
      </w:r>
      <w:r>
        <w:rPr>
          <w:b/>
        </w:rPr>
        <w:br/>
      </w:r>
      <w:r>
        <w:rPr>
          <w:b/>
        </w:rPr>
        <w:br/>
      </w:r>
      <w:r w:rsidR="009B17A8">
        <w:t xml:space="preserve">Elizabeth and Jayce are two reasons </w:t>
      </w:r>
      <w:r>
        <w:t xml:space="preserve">why we need to update California’s 20+ year old Pool Safety Act with SB 442. Water is a magnet for a curious child’s attention, </w:t>
      </w:r>
      <w:r w:rsidR="001A5801">
        <w:t xml:space="preserve">and </w:t>
      </w:r>
      <w:r>
        <w:t>drowning is the number one cause of death of California kids 1-4.</w:t>
      </w:r>
      <w:r w:rsidR="007E6B09">
        <w:t xml:space="preserve"> For every fatal drowning, there are five more near-drowning incidents, many resulting in brain injury. Please sign SB 442 which would requir</w:t>
      </w:r>
      <w:r w:rsidR="001A5801">
        <w:t>e swimming pools (new, modifi</w:t>
      </w:r>
      <w:r w:rsidR="007E6B09">
        <w:t xml:space="preserve">ed and </w:t>
      </w:r>
      <w:r w:rsidR="001A5801">
        <w:t xml:space="preserve">subject to </w:t>
      </w:r>
      <w:r w:rsidR="007E6B09">
        <w:t xml:space="preserve">a home sale) to </w:t>
      </w:r>
      <w:r w:rsidR="00EC5D7B">
        <w:t xml:space="preserve">be fitted with a safety barrier. </w:t>
      </w:r>
      <w:r w:rsidR="007E6B09">
        <w:t xml:space="preserve">Existing California law is weak on preventing a child’s access to pools—whether it is at their own home or a neighbor’s house. Please sign SB 442. </w:t>
      </w:r>
    </w:p>
    <w:p w:rsidR="007E6B09" w:rsidRDefault="007E6B09" w:rsidP="00C92E77">
      <w:pPr>
        <w:pStyle w:val="PlainText"/>
      </w:pPr>
    </w:p>
    <w:p w:rsidR="00C92E77" w:rsidRDefault="00C92E77" w:rsidP="00C92E77">
      <w:pPr>
        <w:pStyle w:val="PlainText"/>
      </w:pPr>
      <w:r w:rsidRPr="008E47E8">
        <w:rPr>
          <w:b/>
        </w:rPr>
        <w:t>Make Roads Sa</w:t>
      </w:r>
      <w:r w:rsidR="008E47E8" w:rsidRPr="008E47E8">
        <w:rPr>
          <w:b/>
        </w:rPr>
        <w:t>fer for All Who Share the Roads</w:t>
      </w:r>
      <w:r w:rsidRPr="008E47E8">
        <w:rPr>
          <w:b/>
        </w:rPr>
        <w:t xml:space="preserve"> </w:t>
      </w:r>
      <w:r w:rsidR="008E47E8" w:rsidRPr="008E47E8">
        <w:rPr>
          <w:b/>
        </w:rPr>
        <w:br/>
      </w:r>
      <w:r w:rsidR="008E47E8" w:rsidRPr="008E47E8">
        <w:rPr>
          <w:b/>
        </w:rPr>
        <w:br/>
      </w:r>
      <w:r>
        <w:t>AB 63</w:t>
      </w:r>
      <w:r w:rsidR="009C4DD1">
        <w:t xml:space="preserve"> would extend </w:t>
      </w:r>
      <w:r>
        <w:t xml:space="preserve">CA’s GDL driver program to all young, first time drivers. GDL is a practical, proven program and AB 63 would give </w:t>
      </w:r>
      <w:r w:rsidRPr="001A5801">
        <w:rPr>
          <w:u w:val="single"/>
        </w:rPr>
        <w:t>all</w:t>
      </w:r>
      <w:r>
        <w:t xml:space="preserve"> new teen drivers the experience and awareness they need to</w:t>
      </w:r>
      <w:r w:rsidR="008E47E8">
        <w:t xml:space="preserve"> drive on California’s 394,608 lane </w:t>
      </w:r>
      <w:r>
        <w:t xml:space="preserve">miles of roads and highways. CA’s older teens ages 18-20 are four times more likely to be involved in a crash than those aged 16 and 17. </w:t>
      </w:r>
      <w:r w:rsidR="009C4DD1">
        <w:t>What’s the difference? T</w:t>
      </w:r>
      <w:r>
        <w:t>he younger 16</w:t>
      </w:r>
      <w:r w:rsidR="009C4DD1">
        <w:t>- and 17-year-</w:t>
      </w:r>
      <w:r>
        <w:t>old novice drivers are required</w:t>
      </w:r>
      <w:r w:rsidR="008E47E8">
        <w:t xml:space="preserve"> to take the </w:t>
      </w:r>
      <w:r>
        <w:t>sen</w:t>
      </w:r>
      <w:r w:rsidR="009B17A8">
        <w:t>sible steps of driver education</w:t>
      </w:r>
      <w:r>
        <w:t xml:space="preserve"> and initial license restrictions</w:t>
      </w:r>
      <w:r w:rsidR="008E47E8">
        <w:t xml:space="preserve">. </w:t>
      </w:r>
      <w:r w:rsidR="009C4DD1">
        <w:t xml:space="preserve">This is a </w:t>
      </w:r>
      <w:r w:rsidR="008E47E8">
        <w:t>dangerous</w:t>
      </w:r>
      <w:r>
        <w:t xml:space="preserve"> loophole</w:t>
      </w:r>
      <w:r w:rsidR="009C4DD1">
        <w:t xml:space="preserve">, allowing </w:t>
      </w:r>
      <w:r w:rsidR="001A5801">
        <w:t>18-, 19- and 20-year-</w:t>
      </w:r>
      <w:r>
        <w:t xml:space="preserve">old first time drivers </w:t>
      </w:r>
      <w:r w:rsidR="009C4DD1">
        <w:t>behind the wheel</w:t>
      </w:r>
      <w:r w:rsidR="001A5801">
        <w:t xml:space="preserve"> with effective experience</w:t>
      </w:r>
      <w:r>
        <w:t xml:space="preserve">. </w:t>
      </w:r>
      <w:r w:rsidR="00EC5D7B" w:rsidRPr="00EC5D7B">
        <w:rPr>
          <w:u w:val="single"/>
        </w:rPr>
        <w:t xml:space="preserve">This change in the law would </w:t>
      </w:r>
      <w:r w:rsidRPr="00EC5D7B">
        <w:rPr>
          <w:u w:val="single"/>
        </w:rPr>
        <w:t>not</w:t>
      </w:r>
      <w:r w:rsidRPr="008E47E8">
        <w:rPr>
          <w:u w:val="single"/>
        </w:rPr>
        <w:t xml:space="preserve"> prevent a</w:t>
      </w:r>
      <w:r w:rsidR="00EC5D7B">
        <w:rPr>
          <w:u w:val="single"/>
        </w:rPr>
        <w:t>ny</w:t>
      </w:r>
      <w:r w:rsidRPr="008E47E8">
        <w:rPr>
          <w:u w:val="single"/>
        </w:rPr>
        <w:t xml:space="preserve"> young adult from driving</w:t>
      </w:r>
      <w:r w:rsidR="008E47E8" w:rsidRPr="008E47E8">
        <w:rPr>
          <w:u w:val="single"/>
        </w:rPr>
        <w:t>.</w:t>
      </w:r>
      <w:r w:rsidR="008E47E8">
        <w:t xml:space="preserve"> </w:t>
      </w:r>
      <w:r w:rsidR="009C4DD1">
        <w:t>Rather, t</w:t>
      </w:r>
      <w:r>
        <w:t xml:space="preserve">his </w:t>
      </w:r>
      <w:r w:rsidR="00EC5D7B">
        <w:t xml:space="preserve">would </w:t>
      </w:r>
      <w:r w:rsidR="008E47E8">
        <w:t>empower</w:t>
      </w:r>
      <w:r w:rsidR="00EC5D7B">
        <w:t xml:space="preserve"> </w:t>
      </w:r>
      <w:r w:rsidR="008E47E8">
        <w:t xml:space="preserve">teen drivers </w:t>
      </w:r>
      <w:r w:rsidR="009C4DD1">
        <w:t>to be safe for their own protection</w:t>
      </w:r>
      <w:r w:rsidR="008E47E8">
        <w:t xml:space="preserve">, and all of us </w:t>
      </w:r>
      <w:r>
        <w:t xml:space="preserve">sharing the road with them. </w:t>
      </w:r>
    </w:p>
    <w:p w:rsidR="000C111C" w:rsidRDefault="009B17A8" w:rsidP="001A5801">
      <w:pPr>
        <w:pStyle w:val="PlainText"/>
      </w:pPr>
      <w:r>
        <w:rPr>
          <w:highlight w:val="yellow"/>
        </w:rPr>
        <w:br/>
      </w:r>
      <w:r w:rsidR="009C4DD1" w:rsidRPr="008E47E8">
        <w:rPr>
          <w:highlight w:val="yellow"/>
        </w:rPr>
        <w:t>&lt;Choose One: parent, grandparent, teenager, California citizen&gt;</w:t>
      </w:r>
      <w:r w:rsidR="009C4DD1">
        <w:t xml:space="preserve">, </w:t>
      </w:r>
      <w:r w:rsidR="00C92E77">
        <w:t xml:space="preserve">I respectfully ask you to sign both pieces of legislation. </w:t>
      </w:r>
    </w:p>
    <w:sectPr w:rsidR="000C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7"/>
    <w:rsid w:val="00021297"/>
    <w:rsid w:val="000C111C"/>
    <w:rsid w:val="001A5801"/>
    <w:rsid w:val="007E6B09"/>
    <w:rsid w:val="008325B3"/>
    <w:rsid w:val="008E47E8"/>
    <w:rsid w:val="00907079"/>
    <w:rsid w:val="009B17A8"/>
    <w:rsid w:val="009C4DD1"/>
    <w:rsid w:val="009F4F6F"/>
    <w:rsid w:val="00A31941"/>
    <w:rsid w:val="00AC58BF"/>
    <w:rsid w:val="00AC755B"/>
    <w:rsid w:val="00B14C0D"/>
    <w:rsid w:val="00BF1C32"/>
    <w:rsid w:val="00C92E77"/>
    <w:rsid w:val="00DC10B1"/>
    <w:rsid w:val="00E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6B27F-A147-4F86-89C9-7B31029E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E7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2E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E7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b@gov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Green</dc:creator>
  <cp:keywords/>
  <dc:description/>
  <cp:lastModifiedBy>Silvia Calizaya</cp:lastModifiedBy>
  <cp:revision>2</cp:revision>
  <cp:lastPrinted>2017-09-26T18:32:00Z</cp:lastPrinted>
  <dcterms:created xsi:type="dcterms:W3CDTF">2017-09-27T15:15:00Z</dcterms:created>
  <dcterms:modified xsi:type="dcterms:W3CDTF">2017-09-27T15:15:00Z</dcterms:modified>
</cp:coreProperties>
</file>